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193" w14:textId="77777777" w:rsidR="00186799" w:rsidRPr="00186799" w:rsidRDefault="00186799" w:rsidP="00186799">
      <w:pPr>
        <w:ind w:left="2977" w:right="139"/>
        <w:jc w:val="right"/>
        <w:rPr>
          <w:rFonts w:ascii="Arial" w:hAnsi="Arial" w:cs="Arial"/>
          <w:b/>
          <w:color w:val="183E49"/>
          <w:sz w:val="32"/>
          <w:szCs w:val="32"/>
        </w:rPr>
      </w:pPr>
      <w:r w:rsidRPr="00186799">
        <w:rPr>
          <w:rFonts w:ascii="Arial" w:hAnsi="Arial" w:cs="Arial"/>
          <w:b/>
          <w:color w:val="183E49"/>
          <w:sz w:val="32"/>
          <w:szCs w:val="32"/>
        </w:rPr>
        <w:t>L’arte del vedere e del guardare</w:t>
      </w:r>
    </w:p>
    <w:p w14:paraId="435B054A" w14:textId="77777777" w:rsidR="00186799" w:rsidRPr="00186799" w:rsidRDefault="00186799" w:rsidP="00186799">
      <w:pPr>
        <w:ind w:left="2977" w:right="139"/>
        <w:jc w:val="right"/>
        <w:rPr>
          <w:rFonts w:ascii="Arial" w:hAnsi="Arial" w:cs="Arial"/>
          <w:b/>
          <w:color w:val="183E49"/>
        </w:rPr>
      </w:pPr>
      <w:r w:rsidRPr="00186799">
        <w:rPr>
          <w:rFonts w:ascii="Arial" w:hAnsi="Arial" w:cs="Arial"/>
          <w:b/>
          <w:color w:val="183E49"/>
        </w:rPr>
        <w:t>25 febbraio 2023 – ore 15.00</w:t>
      </w:r>
    </w:p>
    <w:p w14:paraId="15E6CD44" w14:textId="77777777" w:rsidR="00186799" w:rsidRPr="00186799" w:rsidRDefault="00186799" w:rsidP="00186799">
      <w:pPr>
        <w:ind w:left="2977" w:right="139"/>
        <w:jc w:val="right"/>
        <w:rPr>
          <w:rFonts w:ascii="Arial" w:hAnsi="Arial" w:cs="Arial"/>
          <w:b/>
          <w:color w:val="183E49"/>
        </w:rPr>
      </w:pPr>
      <w:r w:rsidRPr="00186799">
        <w:rPr>
          <w:rFonts w:ascii="Arial" w:hAnsi="Arial" w:cs="Arial"/>
          <w:b/>
          <w:color w:val="183E49"/>
        </w:rPr>
        <w:t>Grotte di Catullo, Sirmione</w:t>
      </w:r>
    </w:p>
    <w:p w14:paraId="525D53F6" w14:textId="77777777" w:rsidR="00186799" w:rsidRPr="00EC6D3B" w:rsidRDefault="00186799" w:rsidP="00186799">
      <w:pPr>
        <w:ind w:left="2977" w:right="139"/>
        <w:jc w:val="both"/>
        <w:rPr>
          <w:rFonts w:ascii="Arial" w:hAnsi="Arial" w:cs="Arial"/>
          <w:color w:val="183E49"/>
        </w:rPr>
      </w:pPr>
    </w:p>
    <w:p w14:paraId="616AEF4A" w14:textId="77777777" w:rsidR="00186799" w:rsidRPr="00186799" w:rsidRDefault="00186799" w:rsidP="00186799">
      <w:pPr>
        <w:ind w:left="2977" w:right="139"/>
        <w:jc w:val="both"/>
        <w:rPr>
          <w:rFonts w:ascii="Arial" w:hAnsi="Arial" w:cs="Arial"/>
          <w:color w:val="183E49"/>
        </w:rPr>
      </w:pPr>
    </w:p>
    <w:p w14:paraId="5E6ACB70" w14:textId="30AE69D2" w:rsidR="00186799" w:rsidRDefault="00186799" w:rsidP="00186799">
      <w:pPr>
        <w:ind w:left="2977" w:right="139"/>
        <w:jc w:val="both"/>
        <w:rPr>
          <w:rFonts w:ascii="Arial" w:hAnsi="Arial" w:cs="Arial"/>
          <w:color w:val="183E49"/>
        </w:rPr>
      </w:pPr>
      <w:r w:rsidRPr="00186799">
        <w:rPr>
          <w:rFonts w:ascii="Arial" w:hAnsi="Arial" w:cs="Arial"/>
          <w:color w:val="183E49"/>
        </w:rPr>
        <w:t>Un’occasione da non perdere. Quella di poter fotografare le Grotte di Catullo con la guida di uno dei più illustri fotografi italiani: Maurizio Montagna, milanese, docente alla NABA – Nuova Accademia di Belle Arti.</w:t>
      </w:r>
    </w:p>
    <w:p w14:paraId="2E1E6645" w14:textId="77777777" w:rsidR="00186799" w:rsidRPr="00186799" w:rsidRDefault="00186799" w:rsidP="00186799">
      <w:pPr>
        <w:ind w:left="2977" w:right="139"/>
        <w:jc w:val="both"/>
        <w:rPr>
          <w:rFonts w:ascii="Arial" w:hAnsi="Arial" w:cs="Arial"/>
          <w:color w:val="183E49"/>
        </w:rPr>
      </w:pPr>
    </w:p>
    <w:p w14:paraId="420B748F" w14:textId="69EC266A" w:rsidR="00186799" w:rsidRDefault="00186799" w:rsidP="00186799">
      <w:pPr>
        <w:ind w:left="2977" w:right="139"/>
        <w:jc w:val="both"/>
        <w:rPr>
          <w:rFonts w:ascii="Arial" w:hAnsi="Arial" w:cs="Arial"/>
          <w:color w:val="183E49"/>
        </w:rPr>
      </w:pPr>
      <w:r w:rsidRPr="00186799">
        <w:rPr>
          <w:rFonts w:ascii="Arial" w:hAnsi="Arial" w:cs="Arial"/>
          <w:color w:val="183E49"/>
        </w:rPr>
        <w:t>Accadrà sabato 25 febbraio, a Sirmione, al Museo delle Grotte di Catullo. Emanuela Daffra, Direttore regionale Musei Lombardia (Ministero della Cultura), presenta l’iniziativa come “un viaggio esplorativo all’insegna della fotografia. Maurizio Montagna sfida il potenziale documentario della fotografia per farne pura creazione d’arte. Sarà alle Grotte per avvicinare il pubblico al linguaggio della fotografia, accompagnerà i partecipanti nei meravigliosi spazi dell’antica villa, li guiderà nell’elaborazione di un singol</w:t>
      </w:r>
      <w:r>
        <w:rPr>
          <w:rFonts w:ascii="Arial" w:hAnsi="Arial" w:cs="Arial"/>
          <w:color w:val="183E49"/>
        </w:rPr>
        <w:t>o, personale scatto fotografico”</w:t>
      </w:r>
      <w:r w:rsidRPr="00186799">
        <w:rPr>
          <w:rFonts w:ascii="Arial" w:hAnsi="Arial" w:cs="Arial"/>
          <w:color w:val="183E49"/>
        </w:rPr>
        <w:t>.</w:t>
      </w:r>
    </w:p>
    <w:p w14:paraId="246F6163" w14:textId="77777777" w:rsidR="00186799" w:rsidRPr="00186799" w:rsidRDefault="00186799" w:rsidP="00186799">
      <w:pPr>
        <w:ind w:left="2977" w:right="139"/>
        <w:jc w:val="both"/>
        <w:rPr>
          <w:rFonts w:ascii="Arial" w:hAnsi="Arial" w:cs="Arial"/>
          <w:color w:val="183E49"/>
        </w:rPr>
      </w:pPr>
    </w:p>
    <w:p w14:paraId="4C8368DE" w14:textId="66468C09" w:rsidR="00186799" w:rsidRDefault="00186799" w:rsidP="00186799">
      <w:pPr>
        <w:ind w:left="2977" w:right="139"/>
        <w:jc w:val="both"/>
        <w:rPr>
          <w:rFonts w:ascii="Arial" w:hAnsi="Arial" w:cs="Arial"/>
          <w:color w:val="183E49"/>
        </w:rPr>
      </w:pPr>
      <w:r w:rsidRPr="00186799">
        <w:rPr>
          <w:rFonts w:ascii="Arial" w:hAnsi="Arial" w:cs="Arial"/>
          <w:color w:val="183E49"/>
        </w:rPr>
        <w:t>L’incontro è aperto a tutti. Per accedervi è consigliato munirsi dell’Abbonamento ai Musei del Garda, la carta che dà ingresso libero ai tre musei statali</w:t>
      </w:r>
      <w:r w:rsidR="00EC6D3B">
        <w:rPr>
          <w:rFonts w:ascii="Arial" w:hAnsi="Arial" w:cs="Arial"/>
          <w:color w:val="183E49"/>
        </w:rPr>
        <w:t xml:space="preserve"> del Lago (l</w:t>
      </w:r>
      <w:r w:rsidRPr="00186799">
        <w:rPr>
          <w:rFonts w:ascii="Arial" w:hAnsi="Arial" w:cs="Arial"/>
          <w:color w:val="183E49"/>
        </w:rPr>
        <w:t xml:space="preserve">e Grotte di Catullo e il Castello Scaligero, a Sirmione, e la Villa Romana a Desenzano del Garda). </w:t>
      </w:r>
      <w:r w:rsidRPr="00C5222D">
        <w:rPr>
          <w:rFonts w:ascii="Arial" w:hAnsi="Arial" w:cs="Arial"/>
          <w:color w:val="183E49"/>
          <w:highlight w:val="yellow"/>
        </w:rPr>
        <w:t xml:space="preserve">I possessori </w:t>
      </w:r>
      <w:r w:rsidR="00C5222D" w:rsidRPr="00C5222D">
        <w:rPr>
          <w:rFonts w:ascii="Arial" w:hAnsi="Arial" w:cs="Arial"/>
          <w:color w:val="183E49"/>
          <w:highlight w:val="yellow"/>
        </w:rPr>
        <w:t xml:space="preserve">di “Garda Heritage, lo speciale abbonamento annuale dei Musei statali del </w:t>
      </w:r>
      <w:proofErr w:type="gramStart"/>
      <w:r w:rsidR="00C5222D" w:rsidRPr="00C5222D">
        <w:rPr>
          <w:rFonts w:ascii="Arial" w:hAnsi="Arial" w:cs="Arial"/>
          <w:color w:val="183E49"/>
          <w:highlight w:val="yellow"/>
        </w:rPr>
        <w:t>Garda,</w:t>
      </w:r>
      <w:r w:rsidR="00C5222D">
        <w:rPr>
          <w:rFonts w:ascii="Arial" w:hAnsi="Arial" w:cs="Arial"/>
          <w:color w:val="183E49"/>
        </w:rPr>
        <w:t xml:space="preserve"> </w:t>
      </w:r>
      <w:r w:rsidRPr="00186799">
        <w:rPr>
          <w:rFonts w:ascii="Arial" w:hAnsi="Arial" w:cs="Arial"/>
          <w:color w:val="183E49"/>
        </w:rPr>
        <w:t xml:space="preserve"> avranno</w:t>
      </w:r>
      <w:proofErr w:type="gramEnd"/>
      <w:r w:rsidRPr="00186799">
        <w:rPr>
          <w:rFonts w:ascii="Arial" w:hAnsi="Arial" w:cs="Arial"/>
          <w:color w:val="183E49"/>
        </w:rPr>
        <w:t xml:space="preserve"> priorità nell’accesso all’incontro con Maurizio Montagna. Per chi non fosse possessore dell’Abbonamento, l’accesso è comunque consentito al costo del semplice biglietto di ing</w:t>
      </w:r>
      <w:r w:rsidR="00EC6D3B">
        <w:rPr>
          <w:rFonts w:ascii="Arial" w:hAnsi="Arial" w:cs="Arial"/>
          <w:color w:val="183E49"/>
        </w:rPr>
        <w:t>r</w:t>
      </w:r>
      <w:r w:rsidRPr="00186799">
        <w:rPr>
          <w:rFonts w:ascii="Arial" w:hAnsi="Arial" w:cs="Arial"/>
          <w:color w:val="183E49"/>
        </w:rPr>
        <w:t>esso alle Grotte. Naturalmente nel limite dei posti disponibili.</w:t>
      </w:r>
    </w:p>
    <w:p w14:paraId="15B940B2" w14:textId="77777777" w:rsidR="00186799" w:rsidRPr="00186799" w:rsidRDefault="00186799" w:rsidP="00186799">
      <w:pPr>
        <w:ind w:left="2977" w:right="139"/>
        <w:jc w:val="both"/>
        <w:rPr>
          <w:rFonts w:ascii="Arial" w:hAnsi="Arial" w:cs="Arial"/>
          <w:color w:val="183E49"/>
        </w:rPr>
      </w:pPr>
    </w:p>
    <w:p w14:paraId="685ADB19" w14:textId="1FE53CDB" w:rsidR="00186799" w:rsidRDefault="00186799" w:rsidP="00186799">
      <w:pPr>
        <w:ind w:left="2977" w:right="139"/>
        <w:jc w:val="both"/>
        <w:rPr>
          <w:rFonts w:ascii="Arial" w:hAnsi="Arial" w:cs="Arial"/>
          <w:color w:val="183E49"/>
        </w:rPr>
      </w:pPr>
      <w:r w:rsidRPr="00186799">
        <w:rPr>
          <w:rFonts w:ascii="Arial" w:hAnsi="Arial" w:cs="Arial"/>
          <w:color w:val="183E49"/>
        </w:rPr>
        <w:t xml:space="preserve">Montagna nasce nel 1964 a Milano. Lavora con la fotografia da vent’anni; il suo lavoro è stato esposto in musei e gallerie in Italia e all’estero. Ha partecipato alla XXIV Mostra Internazionale di Architettura della Biennale di Venezia e ha all’attivo numerosi progetti espositivi in luoghi come la Triennale di Milano, Palazzo Tè a Mantova, l’Istituto Nazionale per la Grafica e il Museo dell’Ara Pacis a Roma. Il suo lavoro attraversa </w:t>
      </w:r>
      <w:r w:rsidR="00EC6D3B">
        <w:rPr>
          <w:rFonts w:ascii="Arial" w:hAnsi="Arial" w:cs="Arial"/>
          <w:color w:val="183E49"/>
        </w:rPr>
        <w:t>architettura e paesaggio urbano;</w:t>
      </w:r>
      <w:r w:rsidRPr="00186799">
        <w:rPr>
          <w:rFonts w:ascii="Arial" w:hAnsi="Arial" w:cs="Arial"/>
          <w:color w:val="183E49"/>
        </w:rPr>
        <w:t xml:space="preserve"> nel 2018 ha realizzato la sua prima installazione permanente </w:t>
      </w:r>
      <w:r w:rsidRPr="00186799">
        <w:rPr>
          <w:rFonts w:ascii="Arial" w:hAnsi="Arial" w:cs="Arial"/>
          <w:i/>
          <w:color w:val="183E49"/>
        </w:rPr>
        <w:t xml:space="preserve">Billboard Site </w:t>
      </w:r>
      <w:proofErr w:type="spellStart"/>
      <w:r w:rsidRPr="00186799">
        <w:rPr>
          <w:rFonts w:ascii="Arial" w:hAnsi="Arial" w:cs="Arial"/>
          <w:i/>
          <w:color w:val="183E49"/>
        </w:rPr>
        <w:t>Specific</w:t>
      </w:r>
      <w:proofErr w:type="spellEnd"/>
      <w:r w:rsidRPr="00186799">
        <w:rPr>
          <w:rFonts w:ascii="Arial" w:hAnsi="Arial" w:cs="Arial"/>
          <w:i/>
          <w:color w:val="183E49"/>
        </w:rPr>
        <w:t xml:space="preserve"> 2018</w:t>
      </w:r>
      <w:r w:rsidRPr="00186799">
        <w:rPr>
          <w:rFonts w:ascii="Arial" w:hAnsi="Arial" w:cs="Arial"/>
          <w:color w:val="183E49"/>
        </w:rPr>
        <w:t xml:space="preserve"> per il progetto d’arte pubblica </w:t>
      </w:r>
      <w:r w:rsidRPr="00186799">
        <w:rPr>
          <w:rFonts w:ascii="Arial" w:hAnsi="Arial" w:cs="Arial"/>
          <w:i/>
          <w:color w:val="183E49"/>
        </w:rPr>
        <w:t>A Cielo Aperto</w:t>
      </w:r>
      <w:r w:rsidRPr="00186799">
        <w:rPr>
          <w:rFonts w:ascii="Arial" w:hAnsi="Arial" w:cs="Arial"/>
          <w:color w:val="183E49"/>
        </w:rPr>
        <w:t>, curato da Bianco Valente a Latronico.</w:t>
      </w:r>
    </w:p>
    <w:p w14:paraId="64C905F0" w14:textId="77777777" w:rsidR="00186799" w:rsidRPr="00186799" w:rsidRDefault="00186799" w:rsidP="00186799">
      <w:pPr>
        <w:ind w:left="2977" w:right="139"/>
        <w:jc w:val="both"/>
        <w:rPr>
          <w:rFonts w:ascii="Arial" w:hAnsi="Arial" w:cs="Arial"/>
          <w:color w:val="183E49"/>
        </w:rPr>
      </w:pPr>
    </w:p>
    <w:p w14:paraId="00942EBE" w14:textId="0EF5A2EE" w:rsidR="00186799" w:rsidRDefault="00186799" w:rsidP="00186799">
      <w:pPr>
        <w:ind w:left="2977" w:right="139"/>
        <w:jc w:val="both"/>
        <w:rPr>
          <w:rFonts w:ascii="Arial" w:hAnsi="Arial" w:cs="Arial"/>
          <w:color w:val="183E49"/>
        </w:rPr>
      </w:pPr>
      <w:r w:rsidRPr="00186799">
        <w:rPr>
          <w:rFonts w:ascii="Arial" w:hAnsi="Arial" w:cs="Arial"/>
          <w:color w:val="183E49"/>
        </w:rPr>
        <w:lastRenderedPageBreak/>
        <w:t xml:space="preserve">Tra le sue pubblicazioni, oltre a vari progetti editoriali sull’architettura, figurano le monografie </w:t>
      </w:r>
      <w:r w:rsidRPr="00186799">
        <w:rPr>
          <w:rFonts w:ascii="Arial" w:hAnsi="Arial" w:cs="Arial"/>
          <w:i/>
          <w:color w:val="183E49"/>
        </w:rPr>
        <w:t>Albedo</w:t>
      </w:r>
      <w:r w:rsidRPr="00186799">
        <w:rPr>
          <w:rFonts w:ascii="Arial" w:hAnsi="Arial" w:cs="Arial"/>
          <w:color w:val="183E49"/>
        </w:rPr>
        <w:t xml:space="preserve">, 2004, </w:t>
      </w:r>
      <w:r w:rsidRPr="00186799">
        <w:rPr>
          <w:rFonts w:ascii="Arial" w:hAnsi="Arial" w:cs="Arial"/>
          <w:i/>
          <w:color w:val="183E49"/>
        </w:rPr>
        <w:t xml:space="preserve">Giulio </w:t>
      </w:r>
      <w:proofErr w:type="spellStart"/>
      <w:r w:rsidRPr="00186799">
        <w:rPr>
          <w:rFonts w:ascii="Arial" w:hAnsi="Arial" w:cs="Arial"/>
          <w:i/>
          <w:color w:val="183E49"/>
        </w:rPr>
        <w:t>Minoletti</w:t>
      </w:r>
      <w:proofErr w:type="spellEnd"/>
      <w:r w:rsidRPr="00186799">
        <w:rPr>
          <w:rFonts w:ascii="Arial" w:hAnsi="Arial" w:cs="Arial"/>
          <w:i/>
          <w:color w:val="183E49"/>
        </w:rPr>
        <w:t>. Visioni Urbane</w:t>
      </w:r>
      <w:r w:rsidRPr="00186799">
        <w:rPr>
          <w:rFonts w:ascii="Arial" w:hAnsi="Arial" w:cs="Arial"/>
          <w:color w:val="183E49"/>
        </w:rPr>
        <w:t xml:space="preserve">, 2009 e </w:t>
      </w:r>
      <w:proofErr w:type="spellStart"/>
      <w:r w:rsidRPr="00186799">
        <w:rPr>
          <w:rFonts w:ascii="Arial" w:hAnsi="Arial" w:cs="Arial"/>
          <w:i/>
          <w:color w:val="183E49"/>
        </w:rPr>
        <w:t>Billboards</w:t>
      </w:r>
      <w:proofErr w:type="spellEnd"/>
      <w:r w:rsidRPr="00186799">
        <w:rPr>
          <w:rFonts w:ascii="Arial" w:hAnsi="Arial" w:cs="Arial"/>
          <w:color w:val="183E49"/>
        </w:rPr>
        <w:t>, 2008, progetto, quest’ultimo, selezionato da Paris Photo.</w:t>
      </w:r>
    </w:p>
    <w:p w14:paraId="007836AB" w14:textId="77777777" w:rsidR="00186799" w:rsidRPr="00186799" w:rsidRDefault="00186799" w:rsidP="00186799">
      <w:pPr>
        <w:ind w:left="2977" w:right="139"/>
        <w:jc w:val="both"/>
        <w:rPr>
          <w:rFonts w:ascii="Arial" w:hAnsi="Arial" w:cs="Arial"/>
          <w:color w:val="183E49"/>
        </w:rPr>
      </w:pPr>
    </w:p>
    <w:p w14:paraId="4FD1EEA3"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Docente di fotografia presso NABA (Nuova Accademia di Belle Arti), Milano e dal 2105 al 2018 all’Accademia di Belle Arti Di Bologna.</w:t>
      </w:r>
    </w:p>
    <w:p w14:paraId="43BCC539" w14:textId="77777777" w:rsidR="00186799" w:rsidRPr="00186799" w:rsidRDefault="00186799" w:rsidP="00186799">
      <w:pPr>
        <w:ind w:left="2977" w:right="139"/>
        <w:jc w:val="both"/>
        <w:rPr>
          <w:rFonts w:ascii="Arial" w:hAnsi="Arial" w:cs="Arial"/>
          <w:color w:val="183E49"/>
        </w:rPr>
      </w:pPr>
    </w:p>
    <w:p w14:paraId="3BE6F120"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Prenotazione consigliata a drm-lom.didattica@cultura.gov.it</w:t>
      </w:r>
    </w:p>
    <w:p w14:paraId="25BD352A" w14:textId="77777777" w:rsidR="00186799" w:rsidRPr="00186799" w:rsidRDefault="00186799" w:rsidP="00186799">
      <w:pPr>
        <w:ind w:left="2977" w:right="139"/>
        <w:jc w:val="both"/>
        <w:rPr>
          <w:rFonts w:ascii="Arial" w:hAnsi="Arial" w:cs="Arial"/>
          <w:color w:val="183E49"/>
        </w:rPr>
      </w:pPr>
    </w:p>
    <w:p w14:paraId="66AD4C3F" w14:textId="77777777" w:rsidR="00186799" w:rsidRPr="00186799" w:rsidRDefault="00186799" w:rsidP="00186799">
      <w:pPr>
        <w:ind w:left="2977" w:right="139"/>
        <w:jc w:val="both"/>
        <w:rPr>
          <w:rFonts w:ascii="Arial" w:hAnsi="Arial" w:cs="Arial"/>
          <w:b/>
          <w:color w:val="183E49"/>
        </w:rPr>
      </w:pPr>
      <w:r w:rsidRPr="00186799">
        <w:rPr>
          <w:rFonts w:ascii="Arial" w:hAnsi="Arial" w:cs="Arial"/>
          <w:b/>
          <w:color w:val="183E49"/>
        </w:rPr>
        <w:t>Sede e informazioni</w:t>
      </w:r>
    </w:p>
    <w:p w14:paraId="2152EB60"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Grotte di Catullo</w:t>
      </w:r>
    </w:p>
    <w:p w14:paraId="051C773A"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Piazzale Orti Manara, 4</w:t>
      </w:r>
    </w:p>
    <w:p w14:paraId="3016AC23"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25019 Sirmione</w:t>
      </w:r>
    </w:p>
    <w:p w14:paraId="70D679CD"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Tel +39 030 916157</w:t>
      </w:r>
    </w:p>
    <w:p w14:paraId="6F0BAB6D" w14:textId="77777777" w:rsidR="00186799" w:rsidRPr="00186799" w:rsidRDefault="00186799" w:rsidP="00186799">
      <w:pPr>
        <w:ind w:left="2977" w:right="139"/>
        <w:jc w:val="both"/>
        <w:rPr>
          <w:rFonts w:ascii="Arial" w:hAnsi="Arial" w:cs="Arial"/>
          <w:color w:val="183E49"/>
        </w:rPr>
      </w:pPr>
    </w:p>
    <w:p w14:paraId="2DBC5B7A" w14:textId="77777777" w:rsidR="00186799" w:rsidRPr="00186799" w:rsidRDefault="00186799" w:rsidP="00186799">
      <w:pPr>
        <w:ind w:left="2977" w:right="139"/>
        <w:jc w:val="both"/>
        <w:rPr>
          <w:rFonts w:ascii="Arial" w:hAnsi="Arial" w:cs="Arial"/>
          <w:b/>
          <w:color w:val="183E49"/>
        </w:rPr>
      </w:pPr>
      <w:r w:rsidRPr="00186799">
        <w:rPr>
          <w:rFonts w:ascii="Arial" w:hAnsi="Arial" w:cs="Arial"/>
          <w:b/>
          <w:color w:val="183E49"/>
        </w:rPr>
        <w:t>Orari</w:t>
      </w:r>
    </w:p>
    <w:p w14:paraId="2E0E19EF"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Martedì-sabato 8.30-19.30</w:t>
      </w:r>
    </w:p>
    <w:p w14:paraId="6E05ABA8"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Domenica 8.30-14.00</w:t>
      </w:r>
    </w:p>
    <w:p w14:paraId="6A9730F5" w14:textId="77777777" w:rsidR="00186799" w:rsidRPr="00186799" w:rsidRDefault="00186799" w:rsidP="00186799">
      <w:pPr>
        <w:ind w:left="2977" w:right="139"/>
        <w:jc w:val="both"/>
        <w:rPr>
          <w:rFonts w:ascii="Arial" w:hAnsi="Arial" w:cs="Arial"/>
          <w:b/>
          <w:color w:val="183E49"/>
        </w:rPr>
      </w:pPr>
    </w:p>
    <w:p w14:paraId="453E1A9E" w14:textId="77777777" w:rsidR="00186799" w:rsidRPr="00186799" w:rsidRDefault="00186799" w:rsidP="00186799">
      <w:pPr>
        <w:ind w:left="2977" w:right="139"/>
        <w:jc w:val="both"/>
        <w:rPr>
          <w:rFonts w:ascii="Arial" w:hAnsi="Arial" w:cs="Arial"/>
          <w:b/>
          <w:color w:val="183E49"/>
        </w:rPr>
      </w:pPr>
      <w:r w:rsidRPr="00186799">
        <w:rPr>
          <w:rFonts w:ascii="Arial" w:hAnsi="Arial" w:cs="Arial"/>
          <w:b/>
          <w:color w:val="183E49"/>
        </w:rPr>
        <w:t>Biglietti</w:t>
      </w:r>
    </w:p>
    <w:p w14:paraId="7A9003A6"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8,00 € biglietto intero</w:t>
      </w:r>
    </w:p>
    <w:p w14:paraId="01E8F8DC"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2,00 € biglietto ridotto (18-25 anni)</w:t>
      </w:r>
    </w:p>
    <w:p w14:paraId="619FC5A5"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Gratuito minori di 18 anni</w:t>
      </w:r>
    </w:p>
    <w:p w14:paraId="496E2DD9" w14:textId="77777777" w:rsidR="00186799" w:rsidRPr="00186799" w:rsidRDefault="00186799" w:rsidP="00186799">
      <w:pPr>
        <w:ind w:left="2977" w:right="139"/>
        <w:jc w:val="both"/>
        <w:rPr>
          <w:rFonts w:ascii="Arial" w:hAnsi="Arial" w:cs="Arial"/>
          <w:color w:val="183E49"/>
        </w:rPr>
      </w:pPr>
    </w:p>
    <w:p w14:paraId="22E1C5AF"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Biglietto congiunto per Villa Romana di Desenzano, Grotte di Catullo e Castello Scaligero di Sirmione:</w:t>
      </w:r>
    </w:p>
    <w:p w14:paraId="4A699AF9"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14,00 € intero</w:t>
      </w:r>
    </w:p>
    <w:p w14:paraId="506B1879"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6,00 € ridotto</w:t>
      </w:r>
    </w:p>
    <w:p w14:paraId="3796C7E1" w14:textId="77777777" w:rsidR="00186799" w:rsidRPr="00186799" w:rsidRDefault="00186799" w:rsidP="00186799">
      <w:pPr>
        <w:ind w:left="2977" w:right="139"/>
        <w:jc w:val="both"/>
        <w:rPr>
          <w:rFonts w:ascii="Arial" w:hAnsi="Arial" w:cs="Arial"/>
          <w:color w:val="183E49"/>
        </w:rPr>
      </w:pPr>
    </w:p>
    <w:p w14:paraId="2E7EC820" w14:textId="77777777" w:rsidR="00186799" w:rsidRPr="00186799" w:rsidRDefault="00186799" w:rsidP="00186799">
      <w:pPr>
        <w:ind w:left="2977" w:right="139"/>
        <w:jc w:val="both"/>
        <w:rPr>
          <w:rFonts w:ascii="Arial" w:hAnsi="Arial" w:cs="Arial"/>
          <w:color w:val="183E49"/>
        </w:rPr>
      </w:pPr>
      <w:r w:rsidRPr="00186799">
        <w:rPr>
          <w:rFonts w:ascii="Arial" w:hAnsi="Arial" w:cs="Arial"/>
          <w:b/>
          <w:color w:val="183E49"/>
        </w:rPr>
        <w:t>Abbonamento 3 Musei del Garda</w:t>
      </w:r>
      <w:r w:rsidRPr="00186799">
        <w:rPr>
          <w:rFonts w:ascii="Arial" w:hAnsi="Arial" w:cs="Arial"/>
          <w:color w:val="183E49"/>
        </w:rPr>
        <w:t xml:space="preserve"> </w:t>
      </w:r>
    </w:p>
    <w:p w14:paraId="50D02EBE" w14:textId="77777777" w:rsidR="00186799" w:rsidRPr="00186799" w:rsidRDefault="00186799" w:rsidP="00186799">
      <w:pPr>
        <w:ind w:left="2977" w:right="139"/>
        <w:jc w:val="both"/>
        <w:rPr>
          <w:rFonts w:ascii="Arial" w:hAnsi="Arial" w:cs="Arial"/>
          <w:color w:val="183E49"/>
        </w:rPr>
      </w:pPr>
      <w:r w:rsidRPr="00186799">
        <w:rPr>
          <w:rFonts w:ascii="Arial" w:hAnsi="Arial" w:cs="Arial"/>
          <w:color w:val="183E49"/>
        </w:rPr>
        <w:t>Accesso illimitato ai tre siti museali per un anno a partire dalla data di acquisto al costo di 21,00 €.</w:t>
      </w:r>
    </w:p>
    <w:p w14:paraId="11FC88E7" w14:textId="77777777" w:rsidR="00186799" w:rsidRPr="00186799" w:rsidRDefault="00186799" w:rsidP="00186799">
      <w:pPr>
        <w:ind w:left="2977" w:right="139"/>
        <w:jc w:val="both"/>
        <w:rPr>
          <w:rFonts w:ascii="Arial" w:hAnsi="Arial" w:cs="Arial"/>
          <w:color w:val="183E49"/>
        </w:rPr>
      </w:pPr>
    </w:p>
    <w:p w14:paraId="6B3CE1DA" w14:textId="03232C72" w:rsidR="000D22AA" w:rsidRPr="0002256F" w:rsidRDefault="000D22AA" w:rsidP="0002256F">
      <w:pPr>
        <w:ind w:left="2977" w:right="139"/>
        <w:jc w:val="both"/>
        <w:rPr>
          <w:rFonts w:ascii="Arial" w:hAnsi="Arial" w:cs="Arial"/>
          <w:color w:val="183E49"/>
        </w:rPr>
      </w:pPr>
    </w:p>
    <w:sectPr w:rsidR="000D22AA" w:rsidRPr="0002256F" w:rsidSect="000D22AA">
      <w:headerReference w:type="even" r:id="rId7"/>
      <w:headerReference w:type="default" r:id="rId8"/>
      <w:footerReference w:type="even" r:id="rId9"/>
      <w:footerReference w:type="default" r:id="rId10"/>
      <w:headerReference w:type="first" r:id="rId11"/>
      <w:footerReference w:type="first" r:id="rId12"/>
      <w:pgSz w:w="11900" w:h="16840"/>
      <w:pgMar w:top="3242" w:right="845" w:bottom="1790" w:left="851"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B59F" w14:textId="77777777" w:rsidR="00B47149" w:rsidRDefault="00B47149" w:rsidP="00864188">
      <w:r>
        <w:separator/>
      </w:r>
    </w:p>
  </w:endnote>
  <w:endnote w:type="continuationSeparator" w:id="0">
    <w:p w14:paraId="4F6BFDDF" w14:textId="77777777" w:rsidR="00B47149" w:rsidRDefault="00B47149" w:rsidP="0086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Bell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E512" w14:textId="77777777" w:rsidR="00AA0C18" w:rsidRDefault="00AA0C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A57C" w14:textId="70B083DB" w:rsidR="00C81D23" w:rsidRDefault="00344D76" w:rsidP="0089510E">
    <w:pPr>
      <w:pStyle w:val="Pidipagina"/>
      <w:ind w:left="-851"/>
    </w:pPr>
    <w:r>
      <w:rPr>
        <w:noProof/>
        <w:lang w:eastAsia="it-IT"/>
      </w:rPr>
      <w:drawing>
        <wp:inline distT="0" distB="0" distL="0" distR="0" wp14:anchorId="3EBF6EAE" wp14:editId="21D979E2">
          <wp:extent cx="7560000" cy="67050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izzo-basso-01 [Recuperato]-1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705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6906" w14:textId="4F5E76A6" w:rsidR="008A1F38" w:rsidRDefault="006D5E68" w:rsidP="00B84A55">
    <w:pPr>
      <w:pStyle w:val="Pidipagina"/>
      <w:ind w:left="-851"/>
    </w:pPr>
    <w:r>
      <w:rPr>
        <w:noProof/>
        <w:lang w:eastAsia="it-IT"/>
      </w:rPr>
      <w:drawing>
        <wp:inline distT="0" distB="0" distL="0" distR="0" wp14:anchorId="75FAA0AF" wp14:editId="29C7AEE8">
          <wp:extent cx="7560000" cy="6607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60000" cy="660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8F7B" w14:textId="77777777" w:rsidR="00B47149" w:rsidRDefault="00B47149" w:rsidP="00864188">
      <w:r>
        <w:separator/>
      </w:r>
    </w:p>
  </w:footnote>
  <w:footnote w:type="continuationSeparator" w:id="0">
    <w:p w14:paraId="2CA01518" w14:textId="77777777" w:rsidR="00B47149" w:rsidRDefault="00B47149" w:rsidP="0086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6256" w14:textId="77777777" w:rsidR="00AA0C18" w:rsidRDefault="00AA0C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C1E1" w14:textId="43373108" w:rsidR="00864188" w:rsidRDefault="00D34B4A" w:rsidP="00344D76">
    <w:pPr>
      <w:pStyle w:val="Intestazione"/>
    </w:pPr>
    <w:r>
      <w:rPr>
        <w:noProof/>
        <w:lang w:eastAsia="it-IT"/>
      </w:rPr>
      <w:drawing>
        <wp:inline distT="0" distB="0" distL="0" distR="0" wp14:anchorId="3760CBA9" wp14:editId="1771DE60">
          <wp:extent cx="1932917" cy="795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tte_di_Catullo_e_Museo_Arch_di_Sirmione_Blu.png"/>
                  <pic:cNvPicPr/>
                </pic:nvPicPr>
                <pic:blipFill>
                  <a:blip r:embed="rId1">
                    <a:extLst>
                      <a:ext uri="{28A0092B-C50C-407E-A947-70E740481C1C}">
                        <a14:useLocalDpi xmlns:a14="http://schemas.microsoft.com/office/drawing/2010/main" val="0"/>
                      </a:ext>
                    </a:extLst>
                  </a:blip>
                  <a:stretch>
                    <a:fillRect/>
                  </a:stretch>
                </pic:blipFill>
                <pic:spPr>
                  <a:xfrm>
                    <a:off x="0" y="0"/>
                    <a:ext cx="1932917" cy="795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3DB7" w14:textId="6D7DAD9E" w:rsidR="00A27CE3" w:rsidRDefault="00D34B4A" w:rsidP="002342D2">
    <w:pPr>
      <w:pStyle w:val="Intestazione"/>
    </w:pPr>
    <w:r>
      <w:rPr>
        <w:noProof/>
        <w:lang w:eastAsia="it-IT"/>
      </w:rPr>
      <w:drawing>
        <wp:inline distT="0" distB="0" distL="0" distR="0" wp14:anchorId="097A84BB" wp14:editId="57EF0F3C">
          <wp:extent cx="1932917" cy="795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tte_di_Catullo_e_Museo_Arch_di_Sirmione_Blu.png"/>
                  <pic:cNvPicPr/>
                </pic:nvPicPr>
                <pic:blipFill>
                  <a:blip r:embed="rId1">
                    <a:extLst>
                      <a:ext uri="{28A0092B-C50C-407E-A947-70E740481C1C}">
                        <a14:useLocalDpi xmlns:a14="http://schemas.microsoft.com/office/drawing/2010/main" val="0"/>
                      </a:ext>
                    </a:extLst>
                  </a:blip>
                  <a:stretch>
                    <a:fillRect/>
                  </a:stretch>
                </pic:blipFill>
                <pic:spPr>
                  <a:xfrm>
                    <a:off x="0" y="0"/>
                    <a:ext cx="1932917" cy="795600"/>
                  </a:xfrm>
                  <a:prstGeom prst="rect">
                    <a:avLst/>
                  </a:prstGeom>
                </pic:spPr>
              </pic:pic>
            </a:graphicData>
          </a:graphic>
        </wp:inline>
      </w:drawing>
    </w:r>
  </w:p>
  <w:p w14:paraId="47A16A13" w14:textId="77777777" w:rsidR="00A27CE3" w:rsidRDefault="00A27CE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188"/>
    <w:rsid w:val="0002256F"/>
    <w:rsid w:val="00031E56"/>
    <w:rsid w:val="000469FA"/>
    <w:rsid w:val="000C2012"/>
    <w:rsid w:val="000D1DC2"/>
    <w:rsid w:val="000D22AA"/>
    <w:rsid w:val="00186799"/>
    <w:rsid w:val="0020194C"/>
    <w:rsid w:val="002171E0"/>
    <w:rsid w:val="002219D0"/>
    <w:rsid w:val="00221B31"/>
    <w:rsid w:val="002342D2"/>
    <w:rsid w:val="00270822"/>
    <w:rsid w:val="00301F16"/>
    <w:rsid w:val="00302BE9"/>
    <w:rsid w:val="00311CD6"/>
    <w:rsid w:val="003371C5"/>
    <w:rsid w:val="00344D76"/>
    <w:rsid w:val="003D1339"/>
    <w:rsid w:val="003E44CB"/>
    <w:rsid w:val="003E6F2C"/>
    <w:rsid w:val="003F3A68"/>
    <w:rsid w:val="004137D8"/>
    <w:rsid w:val="00441E94"/>
    <w:rsid w:val="00472F00"/>
    <w:rsid w:val="004A1D23"/>
    <w:rsid w:val="004A3FA8"/>
    <w:rsid w:val="004D059F"/>
    <w:rsid w:val="004D348E"/>
    <w:rsid w:val="004F1F56"/>
    <w:rsid w:val="00556B3F"/>
    <w:rsid w:val="005726D2"/>
    <w:rsid w:val="005732D6"/>
    <w:rsid w:val="005F7943"/>
    <w:rsid w:val="00653C71"/>
    <w:rsid w:val="006B2D43"/>
    <w:rsid w:val="006C1C7B"/>
    <w:rsid w:val="006D5E68"/>
    <w:rsid w:val="006D6239"/>
    <w:rsid w:val="0079038D"/>
    <w:rsid w:val="0079451E"/>
    <w:rsid w:val="00864188"/>
    <w:rsid w:val="0089510E"/>
    <w:rsid w:val="008A1F38"/>
    <w:rsid w:val="008C261D"/>
    <w:rsid w:val="00926482"/>
    <w:rsid w:val="00977766"/>
    <w:rsid w:val="009A0609"/>
    <w:rsid w:val="009A47F7"/>
    <w:rsid w:val="009C11D3"/>
    <w:rsid w:val="009D3426"/>
    <w:rsid w:val="00A004B3"/>
    <w:rsid w:val="00A066F7"/>
    <w:rsid w:val="00A27CE3"/>
    <w:rsid w:val="00A53DDA"/>
    <w:rsid w:val="00A86A23"/>
    <w:rsid w:val="00AA0C18"/>
    <w:rsid w:val="00B03168"/>
    <w:rsid w:val="00B1387F"/>
    <w:rsid w:val="00B47149"/>
    <w:rsid w:val="00B554F0"/>
    <w:rsid w:val="00B84A55"/>
    <w:rsid w:val="00C2156A"/>
    <w:rsid w:val="00C5222D"/>
    <w:rsid w:val="00C57D5F"/>
    <w:rsid w:val="00C81D23"/>
    <w:rsid w:val="00C938C5"/>
    <w:rsid w:val="00CD697D"/>
    <w:rsid w:val="00D10F0F"/>
    <w:rsid w:val="00D34B4A"/>
    <w:rsid w:val="00D53CA8"/>
    <w:rsid w:val="00D92356"/>
    <w:rsid w:val="00D9554D"/>
    <w:rsid w:val="00DE00DF"/>
    <w:rsid w:val="00E26390"/>
    <w:rsid w:val="00E66389"/>
    <w:rsid w:val="00EA61F0"/>
    <w:rsid w:val="00EC6D3B"/>
    <w:rsid w:val="00F34995"/>
    <w:rsid w:val="00F77D09"/>
    <w:rsid w:val="00F83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29EC"/>
  <w14:defaultImageDpi w14:val="32767"/>
  <w15:docId w15:val="{4901B332-E8C2-4109-B885-6E5C9268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22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C">
    <w:name w:val="MC"/>
    <w:uiPriority w:val="1"/>
    <w:qFormat/>
    <w:rsid w:val="00D10F0F"/>
    <w:rPr>
      <w:rFonts w:ascii="Optima" w:eastAsia="Times New Roman" w:hAnsi="Optima" w:cs="Times New Roman"/>
      <w:color w:val="222222"/>
      <w:sz w:val="22"/>
      <w:szCs w:val="22"/>
      <w:bdr w:val="none" w:sz="0" w:space="0" w:color="auto"/>
      <w:shd w:val="clear" w:color="auto" w:fill="FFFFFF"/>
    </w:rPr>
  </w:style>
  <w:style w:type="paragraph" w:styleId="Intestazione">
    <w:name w:val="header"/>
    <w:basedOn w:val="Normale"/>
    <w:link w:val="IntestazioneCarattere"/>
    <w:uiPriority w:val="99"/>
    <w:unhideWhenUsed/>
    <w:rsid w:val="00864188"/>
    <w:pPr>
      <w:tabs>
        <w:tab w:val="center" w:pos="4819"/>
        <w:tab w:val="right" w:pos="9638"/>
      </w:tabs>
    </w:pPr>
  </w:style>
  <w:style w:type="character" w:customStyle="1" w:styleId="IntestazioneCarattere">
    <w:name w:val="Intestazione Carattere"/>
    <w:basedOn w:val="Carpredefinitoparagrafo"/>
    <w:link w:val="Intestazione"/>
    <w:uiPriority w:val="99"/>
    <w:rsid w:val="00864188"/>
  </w:style>
  <w:style w:type="paragraph" w:styleId="Pidipagina">
    <w:name w:val="footer"/>
    <w:basedOn w:val="Normale"/>
    <w:link w:val="PidipaginaCarattere"/>
    <w:uiPriority w:val="99"/>
    <w:unhideWhenUsed/>
    <w:rsid w:val="00864188"/>
    <w:pPr>
      <w:tabs>
        <w:tab w:val="center" w:pos="4819"/>
        <w:tab w:val="right" w:pos="9638"/>
      </w:tabs>
    </w:pPr>
  </w:style>
  <w:style w:type="character" w:customStyle="1" w:styleId="PidipaginaCarattere">
    <w:name w:val="Piè di pagina Carattere"/>
    <w:basedOn w:val="Carpredefinitoparagrafo"/>
    <w:link w:val="Pidipagina"/>
    <w:uiPriority w:val="99"/>
    <w:rsid w:val="00864188"/>
  </w:style>
  <w:style w:type="character" w:styleId="Enfasigrassetto">
    <w:name w:val="Strong"/>
    <w:basedOn w:val="Carpredefinitoparagrafo"/>
    <w:uiPriority w:val="22"/>
    <w:qFormat/>
    <w:rsid w:val="00221B31"/>
    <w:rPr>
      <w:b/>
      <w:bCs/>
    </w:rPr>
  </w:style>
  <w:style w:type="character" w:styleId="Collegamentoipertestuale">
    <w:name w:val="Hyperlink"/>
    <w:basedOn w:val="Carpredefinitoparagrafo"/>
    <w:uiPriority w:val="99"/>
    <w:unhideWhenUsed/>
    <w:rsid w:val="00186799"/>
    <w:rPr>
      <w:color w:val="0563C1" w:themeColor="hyperlink"/>
      <w:u w:val="single"/>
    </w:rPr>
  </w:style>
  <w:style w:type="paragraph" w:styleId="Testofumetto">
    <w:name w:val="Balloon Text"/>
    <w:basedOn w:val="Normale"/>
    <w:link w:val="TestofumettoCarattere"/>
    <w:uiPriority w:val="99"/>
    <w:semiHidden/>
    <w:unhideWhenUsed/>
    <w:rsid w:val="00C522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9452">
      <w:bodyDiv w:val="1"/>
      <w:marLeft w:val="0"/>
      <w:marRight w:val="0"/>
      <w:marTop w:val="0"/>
      <w:marBottom w:val="0"/>
      <w:divBdr>
        <w:top w:val="none" w:sz="0" w:space="0" w:color="auto"/>
        <w:left w:val="none" w:sz="0" w:space="0" w:color="auto"/>
        <w:bottom w:val="none" w:sz="0" w:space="0" w:color="auto"/>
        <w:right w:val="none" w:sz="0" w:space="0" w:color="auto"/>
      </w:divBdr>
    </w:div>
    <w:div w:id="1226258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0AB9C8-4C05-4006-8637-73534B7E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2610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Ghitta</dc:creator>
  <cp:keywords/>
  <dc:description/>
  <cp:lastModifiedBy>Grazia</cp:lastModifiedBy>
  <cp:revision>8</cp:revision>
  <cp:lastPrinted>2022-01-28T13:25:00Z</cp:lastPrinted>
  <dcterms:created xsi:type="dcterms:W3CDTF">2022-12-29T02:55:00Z</dcterms:created>
  <dcterms:modified xsi:type="dcterms:W3CDTF">2023-01-20T10:46:00Z</dcterms:modified>
</cp:coreProperties>
</file>